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5B1" w:rsidRPr="00AB310E" w:rsidRDefault="002D25B1" w:rsidP="002D25B1">
      <w:pPr>
        <w:rPr>
          <w:b/>
          <w:color w:val="000000"/>
          <w:sz w:val="30"/>
          <w:szCs w:val="30"/>
        </w:rPr>
      </w:pPr>
      <w:r w:rsidRPr="00AB310E">
        <w:rPr>
          <w:rFonts w:eastAsia="PT Astra Serif"/>
          <w:b/>
          <w:color w:val="000000"/>
          <w:sz w:val="30"/>
          <w:szCs w:val="30"/>
        </w:rPr>
        <w:t xml:space="preserve">ТЕРРИТОРИАЛЬНАЯ ИЗБИРАТЕЛЬНАЯ КОМИССИЯ </w:t>
      </w:r>
    </w:p>
    <w:p w:rsidR="002D25B1" w:rsidRPr="00AB310E" w:rsidRDefault="002D25B1" w:rsidP="002D25B1">
      <w:pPr>
        <w:rPr>
          <w:b/>
          <w:color w:val="000000"/>
          <w:sz w:val="30"/>
          <w:szCs w:val="30"/>
        </w:rPr>
      </w:pPr>
      <w:r w:rsidRPr="00AB310E">
        <w:rPr>
          <w:b/>
          <w:color w:val="000000"/>
          <w:sz w:val="30"/>
          <w:szCs w:val="30"/>
        </w:rPr>
        <w:t>КРАСНОАРМЕЙСКАЯ</w:t>
      </w:r>
    </w:p>
    <w:p w:rsidR="002D25B1" w:rsidRPr="00AB310E" w:rsidRDefault="002D25B1" w:rsidP="002D25B1">
      <w:pPr>
        <w:rPr>
          <w:b/>
          <w:color w:val="000000"/>
          <w:sz w:val="34"/>
          <w:szCs w:val="34"/>
        </w:rPr>
      </w:pPr>
    </w:p>
    <w:p w:rsidR="002D25B1" w:rsidRPr="00AB310E" w:rsidRDefault="002D25B1" w:rsidP="002D25B1">
      <w:pPr>
        <w:rPr>
          <w:b/>
          <w:color w:val="000000"/>
          <w:spacing w:val="60"/>
          <w:sz w:val="38"/>
          <w:szCs w:val="38"/>
        </w:rPr>
      </w:pPr>
      <w:r w:rsidRPr="00AB310E">
        <w:rPr>
          <w:rFonts w:eastAsia="PT Astra Serif"/>
          <w:b/>
          <w:color w:val="000000"/>
          <w:spacing w:val="60"/>
          <w:sz w:val="38"/>
          <w:szCs w:val="38"/>
        </w:rPr>
        <w:t>РЕШЕНИЕ</w:t>
      </w:r>
    </w:p>
    <w:p w:rsidR="002D25B1" w:rsidRPr="00AB310E" w:rsidRDefault="002D25B1" w:rsidP="002D25B1">
      <w:pPr>
        <w:pStyle w:val="1"/>
        <w:keepNext w:val="0"/>
        <w:outlineLvl w:val="9"/>
        <w:rPr>
          <w:color w:val="000000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13"/>
      </w:tblGrid>
      <w:tr w:rsidR="002D25B1" w:rsidRPr="00AB310E" w:rsidTr="003C0169">
        <w:tc>
          <w:tcPr>
            <w:tcW w:w="3436" w:type="dxa"/>
            <w:tcBorders>
              <w:bottom w:val="single" w:sz="4" w:space="0" w:color="auto"/>
            </w:tcBorders>
          </w:tcPr>
          <w:p w:rsidR="002D25B1" w:rsidRPr="003C0169" w:rsidRDefault="00FF15FA" w:rsidP="00FF15FA">
            <w:pPr>
              <w:rPr>
                <w:color w:val="000000"/>
              </w:rPr>
            </w:pPr>
            <w:r>
              <w:rPr>
                <w:rFonts w:eastAsia="PT Astra Serif"/>
                <w:color w:val="000000"/>
              </w:rPr>
              <w:t>07</w:t>
            </w:r>
            <w:r w:rsidR="002D25B1" w:rsidRPr="003C0169">
              <w:rPr>
                <w:rFonts w:eastAsia="PT Astra Serif"/>
                <w:color w:val="000000"/>
              </w:rPr>
              <w:t xml:space="preserve"> </w:t>
            </w:r>
            <w:r>
              <w:rPr>
                <w:rFonts w:eastAsia="PT Astra Serif"/>
                <w:color w:val="000000"/>
              </w:rPr>
              <w:t>августа</w:t>
            </w:r>
            <w:r w:rsidR="002D25B1" w:rsidRPr="003C0169">
              <w:rPr>
                <w:rFonts w:eastAsia="PT Astra Serif"/>
                <w:color w:val="000000"/>
              </w:rPr>
              <w:t xml:space="preserve"> 2026 г.</w:t>
            </w:r>
          </w:p>
        </w:tc>
        <w:tc>
          <w:tcPr>
            <w:tcW w:w="3107" w:type="dxa"/>
          </w:tcPr>
          <w:p w:rsidR="002D25B1" w:rsidRPr="00AB310E" w:rsidRDefault="002D25B1" w:rsidP="009A1BE8">
            <w:pPr>
              <w:rPr>
                <w:color w:val="000000"/>
              </w:rPr>
            </w:pP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2D25B1" w:rsidRPr="003C0169" w:rsidRDefault="002D25B1" w:rsidP="00FF15FA">
            <w:pPr>
              <w:rPr>
                <w:color w:val="000000"/>
              </w:rPr>
            </w:pPr>
            <w:r w:rsidRPr="003C0169">
              <w:rPr>
                <w:rFonts w:eastAsia="PT Astra Serif"/>
                <w:b/>
                <w:color w:val="000000"/>
              </w:rPr>
              <w:t>№</w:t>
            </w:r>
            <w:r w:rsidR="00FF15FA">
              <w:rPr>
                <w:rFonts w:eastAsia="PT Astra Serif"/>
                <w:color w:val="000000"/>
              </w:rPr>
              <w:t xml:space="preserve"> 9/172</w:t>
            </w:r>
          </w:p>
        </w:tc>
      </w:tr>
    </w:tbl>
    <w:p w:rsidR="002D25B1" w:rsidRPr="00AB310E" w:rsidRDefault="002D25B1" w:rsidP="002D25B1">
      <w:pPr>
        <w:spacing w:before="240"/>
        <w:rPr>
          <w:rFonts w:eastAsia="PT Astra Serif"/>
          <w:color w:val="000000"/>
        </w:rPr>
      </w:pPr>
      <w:proofErr w:type="spellStart"/>
      <w:r w:rsidRPr="00AB310E">
        <w:rPr>
          <w:rFonts w:eastAsia="PT Astra Serif"/>
          <w:color w:val="000000"/>
        </w:rPr>
        <w:t>ст-ца</w:t>
      </w:r>
      <w:proofErr w:type="spellEnd"/>
      <w:r w:rsidRPr="00AB310E">
        <w:rPr>
          <w:rFonts w:eastAsia="PT Astra Serif"/>
          <w:color w:val="000000"/>
        </w:rPr>
        <w:t xml:space="preserve"> Полтавская</w:t>
      </w:r>
    </w:p>
    <w:p w:rsidR="002D25B1" w:rsidRPr="00AB310E" w:rsidRDefault="002D25B1" w:rsidP="00AB310E">
      <w:pPr>
        <w:rPr>
          <w:color w:val="000000"/>
        </w:rPr>
      </w:pPr>
    </w:p>
    <w:p w:rsidR="002D25B1" w:rsidRPr="0068110C" w:rsidRDefault="002D25B1" w:rsidP="00FF15FA">
      <w:pPr>
        <w:jc w:val="both"/>
      </w:pPr>
    </w:p>
    <w:p w:rsidR="00FF15FA" w:rsidRPr="00432453" w:rsidRDefault="00FF15FA" w:rsidP="00FF15FA">
      <w:pPr>
        <w:tabs>
          <w:tab w:val="left" w:pos="3663"/>
        </w:tabs>
        <w:rPr>
          <w:rFonts w:eastAsia="DejaVu Sans"/>
          <w:b/>
          <w:lang/>
        </w:rPr>
      </w:pPr>
      <w:r w:rsidRPr="00432453">
        <w:rPr>
          <w:b/>
        </w:rPr>
        <w:t xml:space="preserve">О </w:t>
      </w:r>
      <w:r>
        <w:rPr>
          <w:b/>
        </w:rPr>
        <w:t>внесении изменений в Регламент</w:t>
      </w:r>
      <w:r>
        <w:rPr>
          <w:b/>
        </w:rPr>
        <w:t xml:space="preserve"> территориальной избирательной комиссии Красноармейская</w:t>
      </w:r>
      <w:r w:rsidRPr="00432453">
        <w:rPr>
          <w:b/>
        </w:rPr>
        <w:br/>
      </w:r>
    </w:p>
    <w:p w:rsidR="00FF15FA" w:rsidRDefault="00FF15FA" w:rsidP="00FF15FA">
      <w:pPr>
        <w:spacing w:line="360" w:lineRule="auto"/>
        <w:ind w:firstLine="709"/>
        <w:jc w:val="both"/>
        <w:rPr>
          <w:b/>
          <w:szCs w:val="20"/>
        </w:rPr>
      </w:pPr>
      <w:r>
        <w:t xml:space="preserve">В целях установления процедуры </w:t>
      </w:r>
      <w:r w:rsidRPr="00432453">
        <w:t xml:space="preserve">деятельности </w:t>
      </w:r>
      <w:r>
        <w:t xml:space="preserve">территориальной </w:t>
      </w:r>
      <w:r w:rsidRPr="00432453">
        <w:t xml:space="preserve">избирательной комиссии </w:t>
      </w:r>
      <w:r>
        <w:t xml:space="preserve">Красноармейская </w:t>
      </w:r>
      <w:r w:rsidRPr="00432453">
        <w:t>в соответствии с требованиями Федеральног</w:t>
      </w:r>
      <w:r>
        <w:t xml:space="preserve">о закона «Об основных гарантиях </w:t>
      </w:r>
      <w:r w:rsidRPr="00432453">
        <w:t>избирательных прав и права на участие в референдум</w:t>
      </w:r>
      <w:r>
        <w:t xml:space="preserve">е граждан Российской Федерации» </w:t>
      </w:r>
      <w:r w:rsidRPr="00432453">
        <w:t>и Закона Краснодарского края «О системе избирательных комиссий, комиссий</w:t>
      </w:r>
      <w:r w:rsidRPr="00432453">
        <w:br/>
        <w:t>референдума в Краснодарском крае», Регла</w:t>
      </w:r>
      <w:r>
        <w:t xml:space="preserve">мента Центральной избирательной </w:t>
      </w:r>
      <w:r w:rsidRPr="00432453">
        <w:t>комиссии Российс</w:t>
      </w:r>
      <w:r>
        <w:t>кой Федерации</w:t>
      </w:r>
      <w:r w:rsidRPr="00432453">
        <w:t xml:space="preserve">, инструкции по делопроизводству </w:t>
      </w:r>
      <w:r>
        <w:t xml:space="preserve">территориальной </w:t>
      </w:r>
      <w:r w:rsidRPr="00432453">
        <w:t xml:space="preserve">избирательной комиссии </w:t>
      </w:r>
      <w:r>
        <w:t>Красноармейская,</w:t>
      </w:r>
      <w:r w:rsidRPr="00432453">
        <w:t xml:space="preserve"> </w:t>
      </w:r>
      <w:r w:rsidRPr="00C50A0A">
        <w:rPr>
          <w:szCs w:val="20"/>
        </w:rPr>
        <w:t xml:space="preserve">территориальная избирательная комиссия </w:t>
      </w:r>
      <w:r>
        <w:rPr>
          <w:szCs w:val="20"/>
        </w:rPr>
        <w:t xml:space="preserve">Красноармейская </w:t>
      </w:r>
      <w:r w:rsidRPr="00C50A0A">
        <w:rPr>
          <w:b/>
          <w:szCs w:val="20"/>
        </w:rPr>
        <w:t>РЕШИЛА</w:t>
      </w:r>
      <w:r w:rsidRPr="00C50A0A">
        <w:rPr>
          <w:szCs w:val="20"/>
        </w:rPr>
        <w:t>:</w:t>
      </w:r>
    </w:p>
    <w:p w:rsidR="00FF15FA" w:rsidRDefault="00FF15FA" w:rsidP="00FF15FA">
      <w:pPr>
        <w:spacing w:line="360" w:lineRule="auto"/>
        <w:ind w:firstLine="709"/>
        <w:jc w:val="both"/>
      </w:pPr>
      <w:r w:rsidRPr="0028458F">
        <w:rPr>
          <w:szCs w:val="20"/>
        </w:rPr>
        <w:t>1.</w:t>
      </w:r>
      <w:r>
        <w:rPr>
          <w:szCs w:val="20"/>
        </w:rPr>
        <w:t>В</w:t>
      </w:r>
      <w:r>
        <w:t xml:space="preserve">нести изменения в Регламент </w:t>
      </w:r>
      <w:r w:rsidRPr="00432453">
        <w:t xml:space="preserve"> </w:t>
      </w:r>
      <w:r>
        <w:t xml:space="preserve">территориальной </w:t>
      </w:r>
      <w:r w:rsidRPr="00432453">
        <w:t>избирательной</w:t>
      </w:r>
      <w:r w:rsidRPr="00432453">
        <w:br/>
        <w:t xml:space="preserve">комиссии </w:t>
      </w:r>
      <w:r>
        <w:t>Красноармейская</w:t>
      </w:r>
      <w:r>
        <w:t>, изложив статью № 10 и статью № 13 в новой редакции</w:t>
      </w:r>
      <w:r>
        <w:t xml:space="preserve"> (прилагается).</w:t>
      </w:r>
    </w:p>
    <w:p w:rsidR="00FF15FA" w:rsidRDefault="00FF15FA" w:rsidP="00FF15FA">
      <w:pPr>
        <w:spacing w:line="360" w:lineRule="auto"/>
        <w:ind w:firstLine="709"/>
        <w:jc w:val="both"/>
      </w:pPr>
      <w:r>
        <w:t>2.</w:t>
      </w:r>
      <w:r w:rsidRPr="00432453">
        <w:t xml:space="preserve">Ознакомить с Регламентом </w:t>
      </w:r>
      <w:r>
        <w:t xml:space="preserve">территориальной </w:t>
      </w:r>
      <w:r w:rsidRPr="00432453">
        <w:t>избирательной</w:t>
      </w:r>
      <w:r w:rsidRPr="00432453">
        <w:br/>
        <w:t xml:space="preserve">комиссии </w:t>
      </w:r>
      <w:r>
        <w:t>Красноармейская членов</w:t>
      </w:r>
      <w:r w:rsidRPr="00432453">
        <w:t xml:space="preserve"> </w:t>
      </w:r>
      <w:r>
        <w:t xml:space="preserve">территориальной </w:t>
      </w:r>
      <w:r w:rsidRPr="00432453">
        <w:t>избирательной</w:t>
      </w:r>
      <w:r w:rsidRPr="00432453">
        <w:br/>
        <w:t xml:space="preserve">комиссии </w:t>
      </w:r>
      <w:r>
        <w:t>Красноармейская.</w:t>
      </w:r>
    </w:p>
    <w:p w:rsidR="00FF15FA" w:rsidRDefault="00FF15FA" w:rsidP="00FF15FA">
      <w:pPr>
        <w:pStyle w:val="a3"/>
        <w:spacing w:line="360" w:lineRule="auto"/>
        <w:ind w:left="0" w:right="0"/>
        <w:jc w:val="both"/>
        <w:rPr>
          <w:rStyle w:val="a6"/>
          <w:b w:val="0"/>
        </w:rPr>
      </w:pPr>
      <w:r>
        <w:rPr>
          <w:rStyle w:val="a6"/>
          <w:b w:val="0"/>
        </w:rPr>
        <w:t xml:space="preserve">         </w:t>
      </w:r>
      <w:r>
        <w:rPr>
          <w:rStyle w:val="a6"/>
          <w:b w:val="0"/>
        </w:rPr>
        <w:t>3. Разместить данное решение на сайте территориальной избирательной комиссии Красноармейская.</w:t>
      </w:r>
    </w:p>
    <w:p w:rsidR="00AB310E" w:rsidRDefault="00AB310E" w:rsidP="00AB310E">
      <w:pPr>
        <w:pStyle w:val="a3"/>
        <w:spacing w:line="360" w:lineRule="auto"/>
        <w:ind w:left="0" w:right="0" w:firstLine="709"/>
        <w:jc w:val="both"/>
      </w:pPr>
    </w:p>
    <w:p w:rsidR="002D25B1" w:rsidRPr="00AB310E" w:rsidRDefault="002D25B1" w:rsidP="00AB310E">
      <w:pPr>
        <w:spacing w:line="360" w:lineRule="auto"/>
        <w:jc w:val="left"/>
      </w:pPr>
      <w:bookmarkStart w:id="0" w:name="_GoBack"/>
      <w:bookmarkEnd w:id="0"/>
      <w:r w:rsidRPr="00AB310E">
        <w:t>Председатель</w:t>
      </w:r>
      <w:r w:rsidR="00AB310E">
        <w:t xml:space="preserve">                                     </w:t>
      </w:r>
      <w:r w:rsidR="00AB310E">
        <w:tab/>
      </w:r>
      <w:r w:rsidR="00AB310E">
        <w:tab/>
      </w:r>
      <w:r w:rsidR="00AB310E">
        <w:tab/>
      </w:r>
      <w:r w:rsidR="00AB310E">
        <w:tab/>
      </w:r>
      <w:r w:rsidR="00AB310E">
        <w:tab/>
        <w:t xml:space="preserve">     </w:t>
      </w:r>
      <w:r w:rsidRPr="00AB310E">
        <w:t>М.К. Шабанова</w:t>
      </w:r>
    </w:p>
    <w:p w:rsidR="002D25B1" w:rsidRPr="00AB310E" w:rsidRDefault="002D25B1" w:rsidP="00AB310E">
      <w:pPr>
        <w:spacing w:line="360" w:lineRule="auto"/>
        <w:jc w:val="left"/>
      </w:pPr>
    </w:p>
    <w:p w:rsidR="002D25B1" w:rsidRPr="00AB310E" w:rsidRDefault="002D25B1" w:rsidP="00AB310E">
      <w:pPr>
        <w:spacing w:line="360" w:lineRule="auto"/>
        <w:jc w:val="left"/>
      </w:pPr>
      <w:r w:rsidRPr="00AB310E">
        <w:t>Секретарь</w:t>
      </w:r>
      <w:r w:rsidRPr="00AB310E">
        <w:tab/>
        <w:t xml:space="preserve">                           </w:t>
      </w:r>
      <w:r w:rsidR="00AB310E">
        <w:t xml:space="preserve">                           </w:t>
      </w:r>
      <w:r w:rsidRPr="00AB310E">
        <w:t xml:space="preserve">                                     </w:t>
      </w:r>
      <w:r w:rsidR="00AB310E">
        <w:t>М.В. Лобань</w:t>
      </w:r>
    </w:p>
    <w:sectPr w:rsidR="002D25B1" w:rsidRPr="00AB310E" w:rsidSect="00565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DejaVu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5B1"/>
    <w:rsid w:val="002D25B1"/>
    <w:rsid w:val="00382B95"/>
    <w:rsid w:val="003C0169"/>
    <w:rsid w:val="003C03EB"/>
    <w:rsid w:val="00522B71"/>
    <w:rsid w:val="00565D2F"/>
    <w:rsid w:val="0068110C"/>
    <w:rsid w:val="006F4141"/>
    <w:rsid w:val="00AB310E"/>
    <w:rsid w:val="00B212A7"/>
    <w:rsid w:val="00FF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6E225"/>
  <w15:chartTrackingRefBased/>
  <w15:docId w15:val="{D8EA8FE5-C2AF-4249-9CD9-35131636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5B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2D25B1"/>
    <w:pPr>
      <w:keepNext/>
      <w:outlineLvl w:val="0"/>
    </w:pPr>
    <w:rPr>
      <w:szCs w:val="20"/>
    </w:rPr>
  </w:style>
  <w:style w:type="paragraph" w:styleId="a3">
    <w:name w:val="Block Text"/>
    <w:basedOn w:val="a"/>
    <w:rsid w:val="002D25B1"/>
    <w:pPr>
      <w:ind w:left="1134" w:right="1132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31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310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WW8Num1z1">
    <w:name w:val="WW8Num1z1"/>
    <w:rsid w:val="0068110C"/>
  </w:style>
  <w:style w:type="character" w:styleId="a6">
    <w:name w:val="Strong"/>
    <w:qFormat/>
    <w:rsid w:val="00FF15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ТИК-1</cp:lastModifiedBy>
  <cp:revision>3</cp:revision>
  <cp:lastPrinted>2026-04-14T12:48:00Z</cp:lastPrinted>
  <dcterms:created xsi:type="dcterms:W3CDTF">2026-04-24T08:40:00Z</dcterms:created>
  <dcterms:modified xsi:type="dcterms:W3CDTF">2026-08-10T15:15:00Z</dcterms:modified>
</cp:coreProperties>
</file>